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00" w:rsidRDefault="00202600" w:rsidP="00202600">
      <w:pPr>
        <w:jc w:val="center"/>
      </w:pPr>
      <w:r>
        <w:t xml:space="preserve">Проект </w:t>
      </w:r>
    </w:p>
    <w:p w:rsidR="00202600" w:rsidRDefault="00202600" w:rsidP="00202600">
      <w:pPr>
        <w:jc w:val="center"/>
      </w:pPr>
      <w:r>
        <w:t xml:space="preserve">Решение Ученого </w:t>
      </w:r>
      <w:proofErr w:type="gramStart"/>
      <w:r>
        <w:t>Совете</w:t>
      </w:r>
      <w:proofErr w:type="gramEnd"/>
      <w:r>
        <w:t xml:space="preserve"> БГПУ</w:t>
      </w:r>
    </w:p>
    <w:p w:rsidR="00202600" w:rsidRDefault="00202600" w:rsidP="00202600">
      <w:pPr>
        <w:jc w:val="center"/>
      </w:pPr>
      <w:r>
        <w:t>От 21 февраля 2018 года</w:t>
      </w:r>
    </w:p>
    <w:p w:rsidR="00202600" w:rsidRDefault="00202600" w:rsidP="00202600">
      <w:pPr>
        <w:jc w:val="center"/>
      </w:pPr>
      <w:r>
        <w:t>О работе научной библиотеки университета</w:t>
      </w:r>
    </w:p>
    <w:p w:rsidR="00202600" w:rsidRDefault="00202600" w:rsidP="00202600">
      <w:r>
        <w:t xml:space="preserve">Заслушав </w:t>
      </w:r>
      <w:r w:rsidR="009679E2">
        <w:t xml:space="preserve"> и обсудив </w:t>
      </w:r>
      <w:r>
        <w:t xml:space="preserve">отчет директора научной библиотеки БГПУ </w:t>
      </w:r>
      <w:proofErr w:type="spellStart"/>
      <w:r>
        <w:t>Золотаревой</w:t>
      </w:r>
      <w:proofErr w:type="spellEnd"/>
      <w:r>
        <w:t xml:space="preserve"> Н.П.</w:t>
      </w:r>
      <w:r w:rsidR="002F2D01">
        <w:t xml:space="preserve">, </w:t>
      </w:r>
      <w:r>
        <w:t xml:space="preserve"> Ученый совет отмечает, что фонд учебных, научных и электронных изданий, материально-техническое обеспечение  соответствует требованиям ФГОС, предъявляемым к вузовской библиотеке.</w:t>
      </w:r>
    </w:p>
    <w:p w:rsidR="002F2D01" w:rsidRDefault="00202600" w:rsidP="00202600">
      <w:r>
        <w:t xml:space="preserve">За </w:t>
      </w:r>
      <w:r w:rsidR="00E76E3A">
        <w:t>2017</w:t>
      </w:r>
      <w:r>
        <w:t xml:space="preserve"> год фонд библиотеки пополнился на </w:t>
      </w:r>
      <w:r w:rsidR="00E76E3A">
        <w:t>3</w:t>
      </w:r>
      <w:r>
        <w:t xml:space="preserve"> тыс. экз.,  в настоящее время составляет 6</w:t>
      </w:r>
      <w:r w:rsidR="00E76E3A">
        <w:t xml:space="preserve">10 </w:t>
      </w:r>
      <w:r>
        <w:t xml:space="preserve">тыс. экз. Кроме того, пользователям НБ БГПУ предоставлены </w:t>
      </w:r>
      <w:r w:rsidR="00E76E3A">
        <w:t>4 базы данных</w:t>
      </w:r>
      <w:r w:rsidR="00215AE1">
        <w:t>,  предоставляющих</w:t>
      </w:r>
      <w:r>
        <w:t xml:space="preserve"> около </w:t>
      </w:r>
      <w:r w:rsidR="00E76E3A">
        <w:t>7</w:t>
      </w:r>
      <w:r w:rsidR="00EF101C">
        <w:t>2</w:t>
      </w:r>
      <w:r>
        <w:t xml:space="preserve"> </w:t>
      </w:r>
      <w:r w:rsidR="00EF101C">
        <w:t>тыс.</w:t>
      </w:r>
      <w:r>
        <w:t xml:space="preserve">  электронных документов. </w:t>
      </w:r>
    </w:p>
    <w:p w:rsidR="00202600" w:rsidRDefault="00202600" w:rsidP="00202600">
      <w:r>
        <w:t>Использовано ассигнований на комплектование фонда за 201</w:t>
      </w:r>
      <w:r w:rsidR="00AF283B">
        <w:t>7</w:t>
      </w:r>
      <w:r>
        <w:t xml:space="preserve"> год </w:t>
      </w:r>
      <w:r w:rsidR="00AF283B">
        <w:t>1158,0</w:t>
      </w:r>
      <w:r>
        <w:t xml:space="preserve"> тыс.</w:t>
      </w:r>
      <w:r w:rsidR="00AF283B">
        <w:t xml:space="preserve"> </w:t>
      </w:r>
      <w:r>
        <w:t xml:space="preserve">рублей, из них на подписку периодических изданий </w:t>
      </w:r>
      <w:r w:rsidR="00AF283B">
        <w:t xml:space="preserve">708 </w:t>
      </w:r>
      <w:r>
        <w:t xml:space="preserve">тыс. руб., </w:t>
      </w:r>
      <w:r w:rsidR="00AB04CB">
        <w:t>на электронные ресурсы 419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  <w:r w:rsidR="00E25C99">
        <w:t>, на приобретение учеб</w:t>
      </w:r>
      <w:r w:rsidR="007F6788">
        <w:t>ников для вуза 521,5 тыс. руб.</w:t>
      </w:r>
      <w:r w:rsidR="00E25C99">
        <w:t>, для лицея на сумму</w:t>
      </w:r>
      <w:r w:rsidR="00E775D5">
        <w:t xml:space="preserve"> 612 тыс. руб. </w:t>
      </w:r>
      <w:r w:rsidR="006A0FF3">
        <w:t xml:space="preserve"> С</w:t>
      </w:r>
      <w:r w:rsidR="007E75BA">
        <w:t>отрудники библиотеки анализируют списки основной учебной литературы в рабочих программах с целью выявления первоочередных потребностей.</w:t>
      </w:r>
    </w:p>
    <w:p w:rsidR="00902676" w:rsidRDefault="00202600" w:rsidP="00202600">
      <w:r>
        <w:t xml:space="preserve">Библиотека </w:t>
      </w:r>
      <w:r w:rsidR="002F2D01">
        <w:t xml:space="preserve">участвует  в </w:t>
      </w:r>
      <w:r w:rsidR="000846BA">
        <w:t xml:space="preserve"> </w:t>
      </w:r>
      <w:r>
        <w:t xml:space="preserve"> </w:t>
      </w:r>
      <w:r w:rsidR="000846BA">
        <w:t>мероприятия</w:t>
      </w:r>
      <w:r w:rsidR="002F2D01">
        <w:t>х</w:t>
      </w:r>
      <w:r>
        <w:t xml:space="preserve"> по продвижению публикаций в РИНЦ и повышению индекса цитирования. За </w:t>
      </w:r>
      <w:r w:rsidR="00343CB1">
        <w:t>2017</w:t>
      </w:r>
      <w:r>
        <w:t xml:space="preserve"> год  размещено</w:t>
      </w:r>
      <w:r w:rsidR="002F2347">
        <w:t>:  учебные пособия</w:t>
      </w:r>
      <w:r w:rsidR="00C93E13">
        <w:t xml:space="preserve"> </w:t>
      </w:r>
      <w:r w:rsidR="002F2347">
        <w:t xml:space="preserve"> 7, монографий 5, </w:t>
      </w:r>
      <w:r w:rsidR="00C93E13">
        <w:t>статей</w:t>
      </w:r>
      <w:r w:rsidR="001E04DC">
        <w:t xml:space="preserve"> из сборников 471 </w:t>
      </w:r>
      <w:r w:rsidR="00C93E13">
        <w:t xml:space="preserve">, </w:t>
      </w:r>
      <w:r w:rsidR="002F2347">
        <w:t>172 статьи</w:t>
      </w:r>
      <w:r w:rsidR="001E04DC">
        <w:t xml:space="preserve"> из 10 выпусков периодических изданий БГПУ. </w:t>
      </w:r>
      <w:r w:rsidR="002F2347">
        <w:t xml:space="preserve"> </w:t>
      </w:r>
      <w:r w:rsidR="001E04DC">
        <w:t>Размещено</w:t>
      </w:r>
      <w:r w:rsidR="002F2347">
        <w:t xml:space="preserve"> 856</w:t>
      </w:r>
      <w:r w:rsidR="009A48F3">
        <w:t xml:space="preserve"> </w:t>
      </w:r>
      <w:r w:rsidR="001E04DC">
        <w:t>ВКР</w:t>
      </w:r>
      <w:r w:rsidR="007B3E93">
        <w:t>.</w:t>
      </w:r>
      <w:r w:rsidR="00634334">
        <w:t xml:space="preserve"> Продолжается работа </w:t>
      </w:r>
      <w:r>
        <w:t xml:space="preserve"> </w:t>
      </w:r>
      <w:r w:rsidR="00BA247E">
        <w:t>по формированию</w:t>
      </w:r>
      <w:r>
        <w:t xml:space="preserve"> информационных компетенций пользователей: проведено </w:t>
      </w:r>
      <w:r w:rsidR="00A07CD6">
        <w:t>9</w:t>
      </w:r>
      <w:r>
        <w:t xml:space="preserve">  информационных встреч - през</w:t>
      </w:r>
      <w:r w:rsidR="00BA247E">
        <w:t>ентаций</w:t>
      </w:r>
      <w:r w:rsidR="00902676">
        <w:t xml:space="preserve"> для студентов 1 курсов, групповые консультации по работе с  электронными ресурса</w:t>
      </w:r>
      <w:r w:rsidR="001E04DC">
        <w:t>ми. Проведено 20 консультаций для авторов</w:t>
      </w:r>
      <w:r w:rsidR="00BA247E">
        <w:t>.</w:t>
      </w:r>
      <w:r>
        <w:t xml:space="preserve">  </w:t>
      </w:r>
      <w:r w:rsidR="000846BA">
        <w:t>Осуществляются мероприятия по созданию среды и ресурсов для библиотечного обслуживания ЛОВЗ.</w:t>
      </w:r>
    </w:p>
    <w:p w:rsidR="00202600" w:rsidRDefault="00202600" w:rsidP="00202600">
      <w:r>
        <w:t>Вместе с тем, Ученый Совет отмечает:</w:t>
      </w:r>
    </w:p>
    <w:p w:rsidR="00202600" w:rsidRDefault="00202600" w:rsidP="00202600">
      <w:r>
        <w:t>-  недостаточный уровень использования преподавателями и студентами периодических изданий и научной литературы;</w:t>
      </w:r>
    </w:p>
    <w:p w:rsidR="00FC0CA0" w:rsidRDefault="00FC0CA0" w:rsidP="00202600">
      <w:r>
        <w:t xml:space="preserve">- трудности и неудобство в </w:t>
      </w:r>
      <w:r w:rsidR="00955874">
        <w:t xml:space="preserve">использовании </w:t>
      </w:r>
      <w:r>
        <w:t xml:space="preserve"> удаленных сетевых ресурсов  вследствие устаревшего серверного и другого оборудования читального зала электронных ресурсов</w:t>
      </w:r>
      <w:r w:rsidR="000834FB">
        <w:t>;</w:t>
      </w:r>
    </w:p>
    <w:p w:rsidR="00202600" w:rsidRDefault="000834FB" w:rsidP="00202600">
      <w:r>
        <w:t>- отсутствует доступ к полнотекстовым  изданиям БГПУ;</w:t>
      </w:r>
    </w:p>
    <w:p w:rsidR="00202600" w:rsidRDefault="00202600" w:rsidP="00202600">
      <w:r>
        <w:t xml:space="preserve">В связи с </w:t>
      </w:r>
      <w:proofErr w:type="gramStart"/>
      <w:r>
        <w:t>вышеуказанным</w:t>
      </w:r>
      <w:proofErr w:type="gramEnd"/>
      <w:r>
        <w:t>, Совет университета постановляет:</w:t>
      </w:r>
    </w:p>
    <w:p w:rsidR="00654C8D" w:rsidRDefault="00654C8D" w:rsidP="00654C8D">
      <w:pPr>
        <w:pStyle w:val="a3"/>
        <w:numPr>
          <w:ilvl w:val="0"/>
          <w:numId w:val="1"/>
        </w:numPr>
      </w:pPr>
      <w:r>
        <w:t>Признать работу библиотеки удовлетворительной</w:t>
      </w:r>
    </w:p>
    <w:p w:rsidR="00202600" w:rsidRDefault="00202600" w:rsidP="00202600">
      <w:pPr>
        <w:pStyle w:val="a3"/>
        <w:numPr>
          <w:ilvl w:val="0"/>
          <w:numId w:val="1"/>
        </w:numPr>
      </w:pPr>
      <w:r>
        <w:t>Провести анализ использования периодических изданий</w:t>
      </w:r>
      <w:r w:rsidR="00D904A6">
        <w:t xml:space="preserve"> в сторону сокращения подписки на бумажных носителях</w:t>
      </w:r>
      <w:r>
        <w:t xml:space="preserve"> и внести коррективы в перечень подписки на 2 полугодие 201</w:t>
      </w:r>
      <w:r w:rsidR="00F23C78">
        <w:t>8</w:t>
      </w:r>
      <w:r>
        <w:t xml:space="preserve"> г.</w:t>
      </w:r>
    </w:p>
    <w:p w:rsidR="00202600" w:rsidRDefault="00202600" w:rsidP="00202600">
      <w:pPr>
        <w:pStyle w:val="a3"/>
        <w:jc w:val="right"/>
      </w:pPr>
      <w:r>
        <w:t>Отв. Директор библиотеки</w:t>
      </w:r>
    </w:p>
    <w:p w:rsidR="00202600" w:rsidRDefault="00202600" w:rsidP="00202600">
      <w:pPr>
        <w:pStyle w:val="a3"/>
        <w:jc w:val="right"/>
      </w:pPr>
      <w:r>
        <w:t>Срок исполнения: до 01 апреля 201</w:t>
      </w:r>
      <w:r w:rsidR="00F23C78">
        <w:t>8</w:t>
      </w:r>
      <w:r>
        <w:t xml:space="preserve"> г.</w:t>
      </w:r>
    </w:p>
    <w:p w:rsidR="00202600" w:rsidRDefault="00F23C78" w:rsidP="00202600">
      <w:pPr>
        <w:pStyle w:val="a3"/>
        <w:numPr>
          <w:ilvl w:val="0"/>
          <w:numId w:val="1"/>
        </w:numPr>
      </w:pPr>
      <w:r>
        <w:t xml:space="preserve">Создать полнотекстовую базу данных </w:t>
      </w:r>
      <w:r w:rsidR="00A07CD6">
        <w:t>«Учебные, учебно-методические и научные издания БГПУ»</w:t>
      </w:r>
    </w:p>
    <w:p w:rsidR="00202600" w:rsidRDefault="00202600" w:rsidP="00202600">
      <w:pPr>
        <w:pStyle w:val="a3"/>
        <w:jc w:val="right"/>
      </w:pPr>
      <w:r>
        <w:t xml:space="preserve">Отв. </w:t>
      </w:r>
      <w:r w:rsidR="00193330">
        <w:t xml:space="preserve">Отдел организации </w:t>
      </w:r>
      <w:r>
        <w:t xml:space="preserve"> </w:t>
      </w:r>
      <w:r w:rsidR="00193330">
        <w:t>научной</w:t>
      </w:r>
      <w:r w:rsidR="00F53746">
        <w:t xml:space="preserve"> </w:t>
      </w:r>
      <w:r w:rsidR="00193330">
        <w:t xml:space="preserve"> деятельности</w:t>
      </w:r>
      <w:r>
        <w:t xml:space="preserve">,  директор библиотеки </w:t>
      </w:r>
    </w:p>
    <w:p w:rsidR="00202600" w:rsidRDefault="00202600" w:rsidP="00202600">
      <w:pPr>
        <w:pStyle w:val="a3"/>
        <w:jc w:val="right"/>
      </w:pPr>
      <w:r>
        <w:t>С</w:t>
      </w:r>
      <w:r w:rsidR="00F53746">
        <w:t>рок исполнения: 01 сентября 2018</w:t>
      </w:r>
      <w:r>
        <w:t xml:space="preserve"> г.</w:t>
      </w:r>
    </w:p>
    <w:p w:rsidR="00202600" w:rsidRDefault="00202600" w:rsidP="00202600">
      <w:pPr>
        <w:pStyle w:val="a3"/>
        <w:jc w:val="right"/>
      </w:pPr>
    </w:p>
    <w:p w:rsidR="00202600" w:rsidRDefault="007967A4" w:rsidP="00202600">
      <w:pPr>
        <w:pStyle w:val="a3"/>
        <w:numPr>
          <w:ilvl w:val="0"/>
          <w:numId w:val="1"/>
        </w:numPr>
      </w:pPr>
      <w:r>
        <w:t>Продолжить</w:t>
      </w:r>
      <w:r w:rsidR="0046613E">
        <w:t xml:space="preserve"> модернизацию материально-технической базы читального зала электронных ресурсов, ауд. 458</w:t>
      </w:r>
    </w:p>
    <w:p w:rsidR="00443BFB" w:rsidRDefault="00202600" w:rsidP="00202600">
      <w:pPr>
        <w:pStyle w:val="a3"/>
        <w:jc w:val="right"/>
      </w:pPr>
      <w:r>
        <w:t>Отв. Директор библиотеки</w:t>
      </w:r>
      <w:r w:rsidR="0046613E">
        <w:t>,</w:t>
      </w:r>
    </w:p>
    <w:p w:rsidR="00443BFB" w:rsidRDefault="0046613E" w:rsidP="00202600">
      <w:pPr>
        <w:pStyle w:val="a3"/>
        <w:jc w:val="right"/>
      </w:pPr>
      <w:r>
        <w:t xml:space="preserve"> Лаборатория информационных технологий, </w:t>
      </w:r>
      <w:r w:rsidR="005E692C">
        <w:t xml:space="preserve"> Информационный центр</w:t>
      </w:r>
    </w:p>
    <w:p w:rsidR="00202600" w:rsidRDefault="00202600" w:rsidP="007967A4">
      <w:bookmarkStart w:id="0" w:name="_GoBack"/>
      <w:bookmarkEnd w:id="0"/>
      <w:r>
        <w:lastRenderedPageBreak/>
        <w:t>.</w:t>
      </w:r>
    </w:p>
    <w:p w:rsidR="00202600" w:rsidRDefault="00202600" w:rsidP="00202600">
      <w:pPr>
        <w:pStyle w:val="a3"/>
        <w:jc w:val="right"/>
      </w:pPr>
    </w:p>
    <w:p w:rsidR="00DA3A07" w:rsidRDefault="00DA3A07"/>
    <w:sectPr w:rsidR="00DA3A07" w:rsidSect="00194B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54EFD"/>
    <w:multiLevelType w:val="hybridMultilevel"/>
    <w:tmpl w:val="9174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00"/>
    <w:rsid w:val="000834FB"/>
    <w:rsid w:val="000846BA"/>
    <w:rsid w:val="00193330"/>
    <w:rsid w:val="00194B78"/>
    <w:rsid w:val="001E04DC"/>
    <w:rsid w:val="00202600"/>
    <w:rsid w:val="00215AE1"/>
    <w:rsid w:val="00216193"/>
    <w:rsid w:val="002F2347"/>
    <w:rsid w:val="002F2D01"/>
    <w:rsid w:val="00304956"/>
    <w:rsid w:val="00343CB1"/>
    <w:rsid w:val="003D36BB"/>
    <w:rsid w:val="00443BFB"/>
    <w:rsid w:val="0046613E"/>
    <w:rsid w:val="00470A27"/>
    <w:rsid w:val="00543330"/>
    <w:rsid w:val="005E692C"/>
    <w:rsid w:val="00634334"/>
    <w:rsid w:val="00654C8D"/>
    <w:rsid w:val="006A0FF3"/>
    <w:rsid w:val="007967A4"/>
    <w:rsid w:val="007B3E93"/>
    <w:rsid w:val="007E75BA"/>
    <w:rsid w:val="007F6788"/>
    <w:rsid w:val="00902676"/>
    <w:rsid w:val="00955874"/>
    <w:rsid w:val="009679E2"/>
    <w:rsid w:val="009A48F3"/>
    <w:rsid w:val="00A07CD6"/>
    <w:rsid w:val="00AB04CB"/>
    <w:rsid w:val="00AF283B"/>
    <w:rsid w:val="00BA247E"/>
    <w:rsid w:val="00BD1D43"/>
    <w:rsid w:val="00C93E13"/>
    <w:rsid w:val="00D904A6"/>
    <w:rsid w:val="00DA3A07"/>
    <w:rsid w:val="00E25C99"/>
    <w:rsid w:val="00E76E3A"/>
    <w:rsid w:val="00E775D5"/>
    <w:rsid w:val="00EF101C"/>
    <w:rsid w:val="00F23C78"/>
    <w:rsid w:val="00F53746"/>
    <w:rsid w:val="00FC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Biblio</cp:lastModifiedBy>
  <cp:revision>5</cp:revision>
  <cp:lastPrinted>2018-02-15T01:26:00Z</cp:lastPrinted>
  <dcterms:created xsi:type="dcterms:W3CDTF">2018-02-15T01:26:00Z</dcterms:created>
  <dcterms:modified xsi:type="dcterms:W3CDTF">2018-02-19T00:39:00Z</dcterms:modified>
</cp:coreProperties>
</file>